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CA" w:rsidRDefault="00AB03CA" w:rsidP="00AB03CA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Развитие</w:t>
      </w:r>
      <w:r w:rsidRPr="00406C1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функциональной грамотности на уроках истории и обществознания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(методы, приемы, оценка)</w:t>
      </w:r>
    </w:p>
    <w:p w:rsidR="00AB03CA" w:rsidRPr="00406C15" w:rsidRDefault="00AB03CA" w:rsidP="00AB03CA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color w:val="000000"/>
          <w:sz w:val="36"/>
          <w:szCs w:val="28"/>
        </w:rPr>
      </w:pPr>
    </w:p>
    <w:p w:rsidR="00AB03CA" w:rsidRPr="00406C15" w:rsidRDefault="00AB03CA" w:rsidP="00AB03CA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«Среди многих боковых тропинок, </w:t>
      </w:r>
    </w:p>
    <w:p w:rsidR="00AB03CA" w:rsidRPr="00406C15" w:rsidRDefault="00AB03CA" w:rsidP="00AB03CA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сокращающих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дорогу к знанию, </w:t>
      </w:r>
    </w:p>
    <w:p w:rsidR="00AB03CA" w:rsidRPr="00406C15" w:rsidRDefault="00AB03CA" w:rsidP="00AB03CA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нам нужнее всего — одна, </w:t>
      </w:r>
    </w:p>
    <w:p w:rsidR="00AB03CA" w:rsidRPr="00406C15" w:rsidRDefault="00AB03CA" w:rsidP="00AB03CA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которая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бы научила нас искусству </w:t>
      </w:r>
    </w:p>
    <w:p w:rsidR="00AB03CA" w:rsidRPr="00406C15" w:rsidRDefault="00AB03CA" w:rsidP="00AB03CA">
      <w:pPr>
        <w:pStyle w:val="a5"/>
        <w:spacing w:line="360" w:lineRule="auto"/>
        <w:jc w:val="right"/>
        <w:rPr>
          <w:rFonts w:ascii="Times New Roman" w:hAnsi="Times New Roman" w:cs="Times New Roman"/>
          <w:i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приобретать знания с затруднениями». </w:t>
      </w:r>
    </w:p>
    <w:p w:rsidR="00AB03CA" w:rsidRDefault="00AB03CA" w:rsidP="00AB03CA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Ж.- Ж. Руссо</w:t>
      </w:r>
    </w:p>
    <w:p w:rsidR="00AB03CA" w:rsidRPr="00406C15" w:rsidRDefault="00AB03CA" w:rsidP="00AB03CA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03CA" w:rsidRPr="003857F1" w:rsidRDefault="00AB03CA" w:rsidP="00AB03C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57F1">
        <w:rPr>
          <w:color w:val="000000" w:themeColor="text1"/>
          <w:sz w:val="28"/>
          <w:szCs w:val="28"/>
        </w:rPr>
        <w:t xml:space="preserve">Социально-экономические преобразования в России, ставят перед обществом новые цели и задачи не только в экономике и политике, но и в духовной сфере, в сфере образования. Новые условия ставят перед системой образования новую задачу подготовить компетентных, высокообразованных профессионалов, которые будут конкурентоспособными на международной арене. </w:t>
      </w:r>
    </w:p>
    <w:p w:rsidR="00AB03CA" w:rsidRPr="003857F1" w:rsidRDefault="00AB03CA" w:rsidP="00AB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hAnsi="Times New Roman" w:cs="Times New Roman"/>
          <w:sz w:val="28"/>
          <w:szCs w:val="28"/>
        </w:rPr>
        <w:t>Динамичные изменения, происходящие во всех сферах современного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ства, оказывают серьёзное воздействие на самого человека, его образжизни, профессиональную деятельно</w:t>
      </w:r>
      <w:r>
        <w:rPr>
          <w:rFonts w:ascii="Times New Roman" w:hAnsi="Times New Roman" w:cs="Times New Roman"/>
          <w:sz w:val="28"/>
          <w:szCs w:val="28"/>
        </w:rPr>
        <w:t>сть и взаимоотношения с окружаю</w:t>
      </w:r>
      <w:r w:rsidRPr="003857F1">
        <w:rPr>
          <w:rFonts w:ascii="Times New Roman" w:hAnsi="Times New Roman" w:cs="Times New Roman"/>
          <w:sz w:val="28"/>
          <w:szCs w:val="28"/>
        </w:rPr>
        <w:t>щими. Он должен бы</w:t>
      </w:r>
      <w:r>
        <w:rPr>
          <w:rFonts w:ascii="Times New Roman" w:hAnsi="Times New Roman" w:cs="Times New Roman"/>
          <w:sz w:val="28"/>
          <w:szCs w:val="28"/>
        </w:rPr>
        <w:t>ть способным дей</w:t>
      </w:r>
      <w:r w:rsidRPr="003857F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вовать в условиях неопределённо</w:t>
      </w:r>
      <w:r w:rsidRPr="003857F1">
        <w:rPr>
          <w:rFonts w:ascii="Times New Roman" w:hAnsi="Times New Roman" w:cs="Times New Roman"/>
          <w:sz w:val="28"/>
          <w:szCs w:val="28"/>
        </w:rPr>
        <w:t>сти и адаптироваться к изменяющимся условиям жизни, сохраняя при этом</w:t>
      </w:r>
      <w:r>
        <w:rPr>
          <w:rFonts w:ascii="Times New Roman" w:hAnsi="Times New Roman" w:cs="Times New Roman"/>
          <w:sz w:val="28"/>
          <w:szCs w:val="28"/>
        </w:rPr>
        <w:t>физическое и психиче</w:t>
      </w:r>
      <w:r w:rsidRPr="003857F1">
        <w:rPr>
          <w:rFonts w:ascii="Times New Roman" w:hAnsi="Times New Roman" w:cs="Times New Roman"/>
          <w:sz w:val="28"/>
          <w:szCs w:val="28"/>
        </w:rPr>
        <w:t>ское здоровье; ор</w:t>
      </w:r>
      <w:r>
        <w:rPr>
          <w:rFonts w:ascii="Times New Roman" w:hAnsi="Times New Roman" w:cs="Times New Roman"/>
          <w:sz w:val="28"/>
          <w:szCs w:val="28"/>
        </w:rPr>
        <w:t>иентироваться в постоянно расту</w:t>
      </w:r>
      <w:r w:rsidRPr="003857F1">
        <w:rPr>
          <w:rFonts w:ascii="Times New Roman" w:hAnsi="Times New Roman" w:cs="Times New Roman"/>
          <w:sz w:val="28"/>
          <w:szCs w:val="28"/>
        </w:rPr>
        <w:t>щем информационном потоке, выдерживать конкуренцию в овладении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выми знаниями и технологиями, в которых возникает профессиональнаяи жизненная необходимость. Можно </w:t>
      </w:r>
      <w:r>
        <w:rPr>
          <w:rFonts w:ascii="Times New Roman" w:hAnsi="Times New Roman" w:cs="Times New Roman"/>
          <w:sz w:val="28"/>
          <w:szCs w:val="28"/>
        </w:rPr>
        <w:t>сказать, что в современном обще</w:t>
      </w:r>
      <w:r w:rsidRPr="003857F1"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и обще</w:t>
      </w:r>
      <w:r w:rsidRPr="003857F1">
        <w:rPr>
          <w:rFonts w:ascii="Times New Roman" w:hAnsi="Times New Roman" w:cs="Times New Roman"/>
          <w:sz w:val="28"/>
          <w:szCs w:val="28"/>
        </w:rPr>
        <w:t>стве ближайшего будущего успех человека во многом будет зависетьот его способности к саморазвитию и самореализации, понимания сутиобщественных процессов, готовно</w:t>
      </w:r>
      <w:r>
        <w:rPr>
          <w:rFonts w:ascii="Times New Roman" w:hAnsi="Times New Roman" w:cs="Times New Roman"/>
          <w:sz w:val="28"/>
          <w:szCs w:val="28"/>
        </w:rPr>
        <w:t>сти к эффективному уча</w:t>
      </w:r>
      <w:r w:rsidRPr="003857F1">
        <w:rPr>
          <w:rFonts w:ascii="Times New Roman" w:hAnsi="Times New Roman" w:cs="Times New Roman"/>
          <w:sz w:val="28"/>
          <w:szCs w:val="28"/>
        </w:rPr>
        <w:t>стию в жизни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ства. </w:t>
      </w:r>
      <w:proofErr w:type="gramStart"/>
      <w:r w:rsidRPr="003857F1">
        <w:rPr>
          <w:rFonts w:ascii="Times New Roman" w:hAnsi="Times New Roman" w:cs="Times New Roman"/>
          <w:sz w:val="28"/>
          <w:szCs w:val="28"/>
        </w:rPr>
        <w:t>Вот почему для современной ш</w:t>
      </w:r>
      <w:r>
        <w:rPr>
          <w:rFonts w:ascii="Times New Roman" w:hAnsi="Times New Roman" w:cs="Times New Roman"/>
          <w:sz w:val="28"/>
          <w:szCs w:val="28"/>
        </w:rPr>
        <w:t>колы так актуальна задача подго</w:t>
      </w:r>
      <w:r w:rsidRPr="003857F1">
        <w:rPr>
          <w:rFonts w:ascii="Times New Roman" w:hAnsi="Times New Roman" w:cs="Times New Roman"/>
          <w:sz w:val="28"/>
          <w:szCs w:val="28"/>
        </w:rPr>
        <w:t>товки обучающихся к успешному взаимодействию в жизненных ситуациях</w:t>
      </w:r>
      <w:r>
        <w:rPr>
          <w:rFonts w:ascii="Times New Roman" w:hAnsi="Times New Roman" w:cs="Times New Roman"/>
          <w:sz w:val="28"/>
          <w:szCs w:val="28"/>
        </w:rPr>
        <w:t>изменяющегося обще</w:t>
      </w:r>
      <w:r w:rsidRPr="003857F1">
        <w:rPr>
          <w:rFonts w:ascii="Times New Roman" w:hAnsi="Times New Roman" w:cs="Times New Roman"/>
          <w:sz w:val="28"/>
          <w:szCs w:val="28"/>
        </w:rPr>
        <w:t>ства, формиров</w:t>
      </w:r>
      <w:r>
        <w:rPr>
          <w:rFonts w:ascii="Times New Roman" w:hAnsi="Times New Roman" w:cs="Times New Roman"/>
          <w:sz w:val="28"/>
          <w:szCs w:val="28"/>
        </w:rPr>
        <w:t>ания их функциональной грамотно</w:t>
      </w:r>
      <w:r w:rsidRPr="003857F1">
        <w:rPr>
          <w:rFonts w:ascii="Times New Roman" w:hAnsi="Times New Roman" w:cs="Times New Roman"/>
          <w:sz w:val="28"/>
          <w:szCs w:val="28"/>
        </w:rPr>
        <w:t>сти.</w:t>
      </w:r>
      <w:proofErr w:type="gramEnd"/>
    </w:p>
    <w:p w:rsidR="00AB03CA" w:rsidRPr="003857F1" w:rsidRDefault="00AB03CA" w:rsidP="00AB03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 функциональной грамотностью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 </w:t>
      </w:r>
    </w:p>
    <w:p w:rsidR="00AB03CA" w:rsidRDefault="00AB03CA" w:rsidP="00AB03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ункциональная грамотность чело</w:t>
      </w:r>
      <w:r w:rsidRPr="00332780">
        <w:rPr>
          <w:rFonts w:ascii="Times New Roman" w:hAnsi="Times New Roman" w:cs="Times New Roman"/>
          <w:sz w:val="28"/>
          <w:szCs w:val="28"/>
        </w:rPr>
        <w:t>века про</w:t>
      </w:r>
      <w:r>
        <w:rPr>
          <w:rFonts w:ascii="Times New Roman" w:hAnsi="Times New Roman" w:cs="Times New Roman"/>
          <w:sz w:val="28"/>
          <w:szCs w:val="28"/>
        </w:rPr>
        <w:t>является в его способности действовать в современном обще</w:t>
      </w:r>
      <w:r w:rsidRPr="00332780">
        <w:rPr>
          <w:rFonts w:ascii="Times New Roman" w:hAnsi="Times New Roman" w:cs="Times New Roman"/>
          <w:sz w:val="28"/>
          <w:szCs w:val="28"/>
        </w:rPr>
        <w:t>стве, решатьразличные задачи, используя при этомопр</w:t>
      </w:r>
      <w:r>
        <w:rPr>
          <w:rFonts w:ascii="Times New Roman" w:hAnsi="Times New Roman" w:cs="Times New Roman"/>
          <w:sz w:val="28"/>
          <w:szCs w:val="28"/>
        </w:rPr>
        <w:t>еделённые знания, умения и навы</w:t>
      </w:r>
      <w:r w:rsidRPr="00332780">
        <w:rPr>
          <w:rFonts w:ascii="Times New Roman" w:hAnsi="Times New Roman" w:cs="Times New Roman"/>
          <w:sz w:val="28"/>
          <w:szCs w:val="28"/>
        </w:rPr>
        <w:t>ки. Она должна обеспечивать нормальное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 личности в системе со</w:t>
      </w:r>
      <w:r w:rsidRPr="00332780">
        <w:rPr>
          <w:rFonts w:ascii="Times New Roman" w:hAnsi="Times New Roman" w:cs="Times New Roman"/>
          <w:sz w:val="28"/>
          <w:szCs w:val="28"/>
        </w:rPr>
        <w:t xml:space="preserve">циальных отношений: </w:t>
      </w:r>
      <w:r w:rsidRPr="00332780">
        <w:rPr>
          <w:rFonts w:ascii="Times New Roman" w:hAnsi="Times New Roman" w:cs="Times New Roman"/>
          <w:sz w:val="28"/>
          <w:szCs w:val="28"/>
        </w:rPr>
        <w:lastRenderedPageBreak/>
        <w:t>жизнедеятельностьв конк</w:t>
      </w:r>
      <w:r>
        <w:rPr>
          <w:rFonts w:ascii="Times New Roman" w:hAnsi="Times New Roman" w:cs="Times New Roman"/>
          <w:sz w:val="28"/>
          <w:szCs w:val="28"/>
        </w:rPr>
        <w:t>ретной культурной среде, опреде</w:t>
      </w:r>
      <w:r w:rsidRPr="00332780">
        <w:rPr>
          <w:rFonts w:ascii="Times New Roman" w:hAnsi="Times New Roman" w:cs="Times New Roman"/>
          <w:sz w:val="28"/>
          <w:szCs w:val="28"/>
        </w:rPr>
        <w:t>ляемой</w:t>
      </w:r>
      <w:r>
        <w:rPr>
          <w:rFonts w:ascii="Times New Roman" w:hAnsi="Times New Roman" w:cs="Times New Roman"/>
          <w:sz w:val="28"/>
          <w:szCs w:val="28"/>
        </w:rPr>
        <w:t>в том числе и особенностями развития государс</w:t>
      </w:r>
      <w:r w:rsidRPr="00332780">
        <w:rPr>
          <w:rFonts w:ascii="Times New Roman" w:hAnsi="Times New Roman" w:cs="Times New Roman"/>
          <w:sz w:val="28"/>
          <w:szCs w:val="28"/>
        </w:rPr>
        <w:t>тва, гражданином которогоявляется человек.</w:t>
      </w:r>
    </w:p>
    <w:p w:rsidR="00AB03CA" w:rsidRPr="00332780" w:rsidRDefault="00AB03CA" w:rsidP="00AB03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80">
        <w:rPr>
          <w:rFonts w:ascii="Times New Roman" w:hAnsi="Times New Roman" w:cs="Times New Roman"/>
          <w:sz w:val="28"/>
          <w:szCs w:val="28"/>
        </w:rPr>
        <w:t>Функциональная грамотность:</w:t>
      </w:r>
    </w:p>
    <w:p w:rsidR="00AB03CA" w:rsidRPr="00332780" w:rsidRDefault="00AB03CA" w:rsidP="00AB03CA">
      <w:pPr>
        <w:pStyle w:val="Default"/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является базовым уровнем для формирования навыков чтения и письма;</w:t>
      </w:r>
    </w:p>
    <w:p w:rsidR="00AB03CA" w:rsidRPr="00332780" w:rsidRDefault="00AB03CA" w:rsidP="00AB03CA">
      <w:pPr>
        <w:pStyle w:val="Default"/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proofErr w:type="gramStart"/>
      <w:r w:rsidRPr="00332780">
        <w:rPr>
          <w:sz w:val="28"/>
          <w:szCs w:val="28"/>
        </w:rPr>
        <w:t>направлена</w:t>
      </w:r>
      <w:proofErr w:type="gramEnd"/>
      <w:r w:rsidRPr="00332780">
        <w:rPr>
          <w:sz w:val="28"/>
          <w:szCs w:val="28"/>
        </w:rPr>
        <w:t xml:space="preserve"> на решение бытовых проблем;</w:t>
      </w:r>
    </w:p>
    <w:p w:rsidR="00AB03CA" w:rsidRPr="00332780" w:rsidRDefault="00AB03CA" w:rsidP="00AB03CA">
      <w:pPr>
        <w:pStyle w:val="Default"/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обнаруживается в конкретных обстоятельствах и характеризует человека в определенной ситуации;</w:t>
      </w:r>
    </w:p>
    <w:p w:rsidR="00AB03CA" w:rsidRPr="00332780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78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32780">
        <w:rPr>
          <w:rFonts w:ascii="Times New Roman" w:hAnsi="Times New Roman" w:cs="Times New Roman"/>
          <w:sz w:val="28"/>
          <w:szCs w:val="28"/>
        </w:rPr>
        <w:t xml:space="preserve"> с решением стандартных, стереотипных задач.</w:t>
      </w:r>
    </w:p>
    <w:p w:rsidR="00AB03CA" w:rsidRPr="00406C15" w:rsidRDefault="00AB03CA" w:rsidP="00AB03C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Выделяют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сновные направления формирования функциональной грамотности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-Математическая грамотность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-Читательская грамотность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-Естественно научная грамотность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-Финансовая грамотность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-Глобальные компетенции</w:t>
      </w:r>
    </w:p>
    <w:p w:rsidR="00AB03CA" w:rsidRPr="00406C15" w:rsidRDefault="00AB03CA" w:rsidP="00AB03CA">
      <w:pPr>
        <w:pStyle w:val="a4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-Креативное мышление         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t>Читательская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t>Математическая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t>Естественнонаучная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t>Финансовая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t>Глобальные компетенции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  <w:proofErr w:type="gramEnd"/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Креативное мышление</w:t>
      </w: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Выделяется несколько </w:t>
      </w:r>
      <w:r w:rsidRPr="00406C15">
        <w:rPr>
          <w:rFonts w:ascii="Times New Roman" w:eastAsia="Times New Roman" w:hAnsi="Times New Roman" w:cs="Times New Roman"/>
          <w:i/>
          <w:iCs/>
          <w:sz w:val="28"/>
          <w:szCs w:val="24"/>
        </w:rPr>
        <w:t>основных видов функциональной грамотности:</w:t>
      </w:r>
    </w:p>
    <w:p w:rsidR="00AB03CA" w:rsidRPr="00406C15" w:rsidRDefault="00AB03CA" w:rsidP="00AB03CA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коммуникативная </w:t>
      </w:r>
    </w:p>
    <w:p w:rsidR="00AB03CA" w:rsidRPr="00406C15" w:rsidRDefault="00AB03CA" w:rsidP="00AB03CA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информационная </w:t>
      </w:r>
    </w:p>
    <w:p w:rsidR="00AB03CA" w:rsidRPr="00406C15" w:rsidRDefault="00AB03CA" w:rsidP="00AB03CA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деятельная. </w:t>
      </w:r>
    </w:p>
    <w:p w:rsidR="00AB03CA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C15">
        <w:rPr>
          <w:rFonts w:ascii="Times New Roman" w:eastAsia="Times New Roman" w:hAnsi="Times New Roman" w:cs="Times New Roman"/>
          <w:sz w:val="28"/>
          <w:szCs w:val="24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история и обществознание.</w:t>
      </w:r>
    </w:p>
    <w:p w:rsidR="00AB03CA" w:rsidRPr="00406C15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одной из главных проблем истории как предмета является то, что она менее всего практико-ориентирована. В истории нельзя, как в математике, привязать знание или умение к повседневной жизни, как в химии или физике, провести эксперимент. Сложно объяснить ученику, ЗАЧЕМ ЭТО надо изучать (например, огораживания в Англии), ПОЧЕМУ ЭТО надо знать (например, даты).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Ученику, который всерьез занимается информатикой, физикой, биологией, математикой или, напротив, не интересуется ничем, история подчас кажется легким и ненужным предметом, предметом, где нет ничего, кроме хронологии событий.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Современный ученик – прагматик и рационалист. Ему нужна сильная мотивация (стимул) на уроке. Стимул, который бы его увлек, заинтересовал, шокировал, поставил в тупик, удивил. Такие стимулы более удачны даже не на предметном, а на межпредметном и метапредметном уровне. Сочетание информации по истории, географии, социологии, литературе, биологии, математике дает возможность рассмотреть то или иное историческое событие с разных (иногда неожиданных) позиций, позволяет использовать личностный фактор.</w:t>
      </w:r>
    </w:p>
    <w:p w:rsidR="00AB03CA" w:rsidRPr="003857F1" w:rsidRDefault="00AB03CA" w:rsidP="00AB03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истории чаще всего формируются следующие виды функциональной грамотности: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1) читательская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2) математическая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3) естественно-научная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AB03CA" w:rsidRPr="003857F1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Базовым навыком функциональной грамотности является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читательская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03CA" w:rsidRPr="003857F1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AB03CA" w:rsidRPr="003857F1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Овладение функциональной грамотностью на уроках истории складывается из нескольких составляющих: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1.Процесс овладения исторической грамотностью: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роль личности в истории.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2.Процесс обучения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усвоение исторических знаний происходит поэтапно, «от простого 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от материала 5 класса (Древнейшие цивилизации) к темам 9 класса (история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вв.).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3.Процесс образования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AB03CA" w:rsidRPr="003857F1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AB03CA" w:rsidRPr="003857F1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возможно, если: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 учебном процессе в целом осуществляется активизация познавательной мыслительной деятельности учащегося на каждом уроке.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2.Формируется навык самообучения, самообразования в учебном процессе непрерывно.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4.Ученик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научен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работать с текстом, анализирует его и может дополнять. Умеет найти нужную информацию в источниках.</w:t>
      </w:r>
    </w:p>
    <w:p w:rsidR="00AB03CA" w:rsidRPr="003857F1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5.Умеет полученную информацию соотнести с исторической действительностью.</w:t>
      </w:r>
    </w:p>
    <w:p w:rsidR="00AB03CA" w:rsidRPr="003857F1" w:rsidRDefault="00AB03CA" w:rsidP="00AB03CA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Средства формирования функциональной грамотности на уроках истории:</w:t>
      </w:r>
    </w:p>
    <w:p w:rsidR="00AB03CA" w:rsidRPr="003857F1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пересказы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AB03CA" w:rsidRPr="003857F1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познавательные игры, викторины, уроки-дебаты,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AB03CA" w:rsidRPr="003857F1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исторические диктанты и эссе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последующей коррекцией со стороны учителя, что формирует письменную грамотность учащихся;</w:t>
      </w:r>
    </w:p>
    <w:p w:rsidR="00AB03CA" w:rsidRPr="003857F1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изучение исторических и правовых документов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AB03CA" w:rsidRPr="003857F1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 вариативных источников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AB03CA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сследовательские работы в форме презентаций, рефератов, социологических опросов, проектов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раз, убеждаясь в том, какими нравственными качествами должен обладать человек, чтобы его имя не забывали). </w:t>
      </w:r>
    </w:p>
    <w:p w:rsidR="00AB03CA" w:rsidRPr="00406C15" w:rsidRDefault="00AB03CA" w:rsidP="00AB03C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06C15">
        <w:rPr>
          <w:rFonts w:ascii="Times New Roman" w:hAnsi="Times New Roman" w:cs="Times New Roman"/>
          <w:bCs/>
          <w:i/>
          <w:iCs/>
          <w:sz w:val="28"/>
          <w:szCs w:val="24"/>
        </w:rPr>
        <w:t>функциональное чтение</w:t>
      </w:r>
      <w:r w:rsidRPr="00406C15">
        <w:rPr>
          <w:rFonts w:ascii="Times New Roman" w:hAnsi="Times New Roman" w:cs="Times New Roman"/>
          <w:bCs/>
          <w:iCs/>
          <w:sz w:val="28"/>
          <w:szCs w:val="24"/>
        </w:rPr>
        <w:t xml:space="preserve">– </w:t>
      </w:r>
      <w:proofErr w:type="gramStart"/>
      <w:r w:rsidRPr="00406C15">
        <w:rPr>
          <w:rFonts w:ascii="Times New Roman" w:hAnsi="Times New Roman" w:cs="Times New Roman"/>
          <w:bCs/>
          <w:iCs/>
          <w:sz w:val="28"/>
          <w:szCs w:val="24"/>
        </w:rPr>
        <w:t>эт</w:t>
      </w:r>
      <w:proofErr w:type="gramEnd"/>
      <w:r w:rsidRPr="00406C15">
        <w:rPr>
          <w:rFonts w:ascii="Times New Roman" w:hAnsi="Times New Roman" w:cs="Times New Roman"/>
          <w:bCs/>
          <w:iCs/>
          <w:sz w:val="28"/>
          <w:szCs w:val="24"/>
        </w:rPr>
        <w:t>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AB03CA" w:rsidRPr="00FA29BD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Процесс развития функциональной грамотности на уроках истории и обществознания осуществляется на основе формирования навыков мышления в виде заданий, проблемных ситуаций и вопросов.</w:t>
      </w:r>
    </w:p>
    <w:p w:rsidR="00AB03CA" w:rsidRPr="00FA29BD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Например, можно использовать такие формы и методы работы, как составлениевопросов к тексту, тезисного плана, хронологических таблиц и логических схем; преобразование цифровой информации в диаграмму или гистограмму; подбор примеров к тексту; объяснительное комментированное чтение; аналитическое чтение; составление рассказа по иллюстрации; выделение смысловых частей текста и другие.</w:t>
      </w:r>
    </w:p>
    <w:p w:rsidR="00AB03CA" w:rsidRPr="00FA29BD" w:rsidRDefault="00AB03CA" w:rsidP="00AB0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Наиболее эффективными приемами работы с учебным текстом можно выделить следующие: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Корзина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(обучающиеся записывают все понятия, идеи, имена по данной теме).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Пример приема «Корзина» на уроке истории в 6 классе. Тема «Могущество папской власти. Католическая церковь и еретики»: можно предложить обучающимся высказать, что такое «Инквизиция», причины и последствия появления данного явления, привести примеры.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Синквейн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(первая строчка – одно существительное, вторая строчка – описание двумя прилагательными, третья строчка – описание действия тремя глаголами, четвертая строчка – фраза из четырех слов, показывающая отношение к теме, пятая строка – это синоним из одного-двух слов, который отражает суть понятия).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lastRenderedPageBreak/>
        <w:t>Тема «Столетняя война»: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1) Жанна дАрк;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2) отважная неординарная;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3) сожгли, реабилитировали, канонировали;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4) главнокомандующая французскими войсками в Столетней войне;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4) Орлеанская дева.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Тема «Потребности человека»: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потребности;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биологические, социальные;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появляются, возникают, проявляются;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побуждают человека к деятельности;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нужда.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Приём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До-После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(в таблице из двух столбцов заполняется часть «До», в которой обучающийся записывает свои предположения о теме урока, о решении задачи, может записать гипотезу.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Часть «После» заполняется в течение или в конце урока, после работы с учебным текстом. После чего идет сравнение двух колонок в таблице и делается вывод.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Пример приема «До-после» на уроке истории в 6 классе. Тема «Крестовые походы»: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В первом столбце «До» обучающийся описывает причины крестовых походов (Я думаю, что причины крестовых походов заключаются...), а во втором столбце «После»  перечисляетвсе причины и делает вывод.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Инсерт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(во время чтения учебного материала делаются пометки). Например, следующие значки: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) я это знаю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+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это новая информация для меня; (—) я думал по-другому, это противоречит тому, что я знал;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) это мне непонятно, нужны объяснения, уточнения.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Пример заполнения таблицы Инсерт на уроке истории в 7 классе. Тема «Реформы Петра I»:</w:t>
      </w:r>
    </w:p>
    <w:tbl>
      <w:tblPr>
        <w:tblW w:w="9360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1786"/>
        <w:gridCol w:w="2534"/>
        <w:gridCol w:w="3054"/>
      </w:tblGrid>
      <w:tr w:rsidR="00AB03CA" w:rsidRPr="00FA29BD" w:rsidTr="00E262CC">
        <w:trPr>
          <w:trHeight w:val="28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AB03CA" w:rsidRPr="00FA29BD" w:rsidTr="00E262CC">
        <w:trPr>
          <w:trHeight w:val="1110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 I — первый российский император.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Издал "Табель о рангах"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 I перенес празднование Нового Года на 1 января.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3CA" w:rsidRPr="00FA29BD" w:rsidRDefault="00AB03CA" w:rsidP="00E262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нового появилось в России во время правления Петра I?</w:t>
            </w:r>
          </w:p>
        </w:tc>
      </w:tr>
    </w:tbl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Продолжить рассказ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(составить 6-7 предложений, используя полученные знания на уроке.</w:t>
      </w:r>
      <w:proofErr w:type="gramEnd"/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Завершим схему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(заполнение пробелов в схеме, установление и графическое изображение логических связей между звеньями схемы.</w:t>
      </w:r>
      <w:proofErr w:type="gramEnd"/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7.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lastRenderedPageBreak/>
        <w:t>8. 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Кластер»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(«гроздь») – выделение смысловых единиц текста и графическое их оформление в определенном порядке в виде грозди винограда.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9.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SWOT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–анализ (заполнение матрицы, состоящей из четырех блоков, в центре матрицы записываем факт, явление, проблему, требующую исследования, а по блокам матрицы)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– сильные стороны изучаемого явления (англ. strengths –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сильный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– слабые стороны изучаемого явления (англ. weaknesses – 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слабый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– возможности применения (англ. opportunities – возможности)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– угрозы применения (англ. threats – угрозы)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: Урок обществознания в 9 классе. Тема «Типы экономических систем». Организуется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работы в классе. Каждая группа готовит анализ одного из основных типов экономических систем (традиционной, плановой, рыночной): читают 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и угрозы применения этих типов систем существуют в будущем; заполняют матрицы SWOT-анализа; выступают перед другими группами; оценивают работу в группах и делают вывод о том, что ни один из основных типов экономических систем не является идеальным, и что необходима такая экономическая система, которая сочетала бы в себе элементы и командной и рыночной экономик. Таким образом, вводится понятие смешанной экономики и на следующем уроке организовывается ее изучение.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10.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Толстые и тонкие вопросы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». Тонкий вопрос предполагает однозначный краткий ответ на вопросы: Где? Когда? Что? Кто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олстый вопрос предполагает ответ развернутый: Каковы последствия? В чем состоят различия?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. Тема урока истории в 7 классе «Церковный раскол». Можно предложить обучающимся задать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</w:rPr>
        <w:t>толстый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</w:rPr>
        <w:t>тонкий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онкий вопрос: Кто был автором церковной реформы? Кто такие раскольники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>олстый вопрос: Какие причины церковного раскола можете назвать?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Вопросы оцениваются по критериям: самые сложные, самые интересные, оригинальные.</w:t>
      </w:r>
    </w:p>
    <w:p w:rsidR="00AB03CA" w:rsidRPr="00FA29BD" w:rsidRDefault="00AB03CA" w:rsidP="00AB03C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>11.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текста</w:t>
      </w:r>
      <w:r w:rsidRPr="00FA29BD">
        <w:rPr>
          <w:rFonts w:ascii="Times New Roman" w:eastAsia="Times New Roman" w:hAnsi="Times New Roman" w:cs="Times New Roman"/>
          <w:sz w:val="28"/>
          <w:szCs w:val="28"/>
        </w:rPr>
        <w:t>» (предлагается не читать текст абзац за абзацем, а оценить содержание изучаемого параграфа).</w:t>
      </w:r>
    </w:p>
    <w:p w:rsidR="00AB03CA" w:rsidRPr="00FA29BD" w:rsidRDefault="00AB03CA" w:rsidP="00AB03C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изучении в 9 классе параграфа «Духовная жизнь Серебряного века»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 течение некоторого времени изучить текст и ответить на следующие вопросы:</w:t>
      </w:r>
    </w:p>
    <w:p w:rsidR="00AB03CA" w:rsidRPr="00FA29BD" w:rsidRDefault="00AB03CA" w:rsidP="00AB03CA">
      <w:pPr>
        <w:pStyle w:val="a4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разделы встречаются в тексте?</w:t>
      </w:r>
    </w:p>
    <w:p w:rsidR="00AB03CA" w:rsidRPr="00FA29BD" w:rsidRDefault="00AB03CA" w:rsidP="00AB03CA">
      <w:pPr>
        <w:pStyle w:val="a4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выделены курсивом?</w:t>
      </w:r>
    </w:p>
    <w:p w:rsidR="00AB03CA" w:rsidRPr="00FA29BD" w:rsidRDefault="00AB03CA" w:rsidP="00AB03CA">
      <w:pPr>
        <w:pStyle w:val="a4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они так выделены?</w:t>
      </w:r>
    </w:p>
    <w:p w:rsidR="00AB03CA" w:rsidRPr="00FA29BD" w:rsidRDefault="00AB03CA" w:rsidP="00AB03CA">
      <w:pPr>
        <w:pStyle w:val="a4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имена чаще всего встречаются в данном параграфе? Какие из них вам уже известны?</w:t>
      </w:r>
    </w:p>
    <w:p w:rsidR="00AB03CA" w:rsidRPr="00FA29BD" w:rsidRDefault="00AB03CA" w:rsidP="00AB03CA">
      <w:pPr>
        <w:pStyle w:val="a4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раздел параграфа самый большой?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по-вашему, почему?</w:t>
      </w:r>
    </w:p>
    <w:p w:rsidR="00AB03CA" w:rsidRDefault="00AB03CA" w:rsidP="00AB03C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3CA" w:rsidRPr="00BE553A" w:rsidRDefault="00AB03CA" w:rsidP="00AB03C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Оценивание функциональной грамотности </w:t>
      </w:r>
      <w:r w:rsidRPr="00BE553A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разделить на три уровня: </w:t>
      </w:r>
    </w:p>
    <w:p w:rsidR="00AB03CA" w:rsidRDefault="00AB03CA" w:rsidP="00AB03CA">
      <w:pPr>
        <w:pStyle w:val="a4"/>
        <w:numPr>
          <w:ilvl w:val="0"/>
          <w:numId w:val="4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первом (низком)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AB03CA" w:rsidRDefault="00AB03CA" w:rsidP="00AB03CA">
      <w:pPr>
        <w:pStyle w:val="a4"/>
        <w:numPr>
          <w:ilvl w:val="0"/>
          <w:numId w:val="4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втором (среднем)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AB03CA" w:rsidRPr="00BE553A" w:rsidRDefault="00AB03CA" w:rsidP="00AB03CA">
      <w:pPr>
        <w:pStyle w:val="a4"/>
        <w:numPr>
          <w:ilvl w:val="0"/>
          <w:numId w:val="4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третьем (высоком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 </w:t>
      </w:r>
    </w:p>
    <w:p w:rsidR="00AB03CA" w:rsidRPr="00BE553A" w:rsidRDefault="00AB03CA" w:rsidP="00AB03C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BE553A">
        <w:rPr>
          <w:rFonts w:ascii="Times New Roman" w:eastAsia="Times New Roman" w:hAnsi="Times New Roman" w:cs="Times New Roman"/>
          <w:sz w:val="28"/>
          <w:szCs w:val="24"/>
        </w:rPr>
        <w:t xml:space="preserve"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 </w:t>
      </w:r>
    </w:p>
    <w:p w:rsidR="00AB03CA" w:rsidRPr="003857F1" w:rsidRDefault="00AB03CA" w:rsidP="00AB03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E6A" w:rsidRPr="00081F28" w:rsidRDefault="00F73E6A" w:rsidP="00AB03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3E6A" w:rsidRPr="00081F28" w:rsidSect="0040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1B2"/>
    <w:multiLevelType w:val="hybridMultilevel"/>
    <w:tmpl w:val="C420B4D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F2B"/>
    <w:multiLevelType w:val="hybridMultilevel"/>
    <w:tmpl w:val="72941C56"/>
    <w:lvl w:ilvl="0" w:tplc="D186B24A">
      <w:numFmt w:val="bullet"/>
      <w:lvlText w:val="•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4D8662BB"/>
    <w:multiLevelType w:val="multilevel"/>
    <w:tmpl w:val="F91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D5A22"/>
    <w:multiLevelType w:val="hybridMultilevel"/>
    <w:tmpl w:val="3E5EF23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42921"/>
    <w:multiLevelType w:val="hybridMultilevel"/>
    <w:tmpl w:val="385EC592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>
    <w:useFELayout/>
  </w:compat>
  <w:rsids>
    <w:rsidRoot w:val="00081F28"/>
    <w:rsid w:val="00081F28"/>
    <w:rsid w:val="00AB03CA"/>
    <w:rsid w:val="00F7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03C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03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AB03CA"/>
    <w:pPr>
      <w:spacing w:after="0" w:line="240" w:lineRule="auto"/>
    </w:pPr>
  </w:style>
  <w:style w:type="character" w:styleId="a6">
    <w:name w:val="Emphasis"/>
    <w:basedOn w:val="a0"/>
    <w:uiPriority w:val="20"/>
    <w:qFormat/>
    <w:rsid w:val="00AB0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2024-12-09T14:06:00Z</dcterms:created>
  <dcterms:modified xsi:type="dcterms:W3CDTF">2024-12-09T14:07:00Z</dcterms:modified>
</cp:coreProperties>
</file>